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17.07.2025 г.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№ 94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структуры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администрации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енинградск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ind w:firstLine="709"/>
        <w:jc w:val="both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пунктом 6 части 2 статьи 29 </w:t>
      </w:r>
      <w:r>
        <w:rPr>
          <w:rFonts w:ascii="FreeSerif" w:hAnsi="FreeSerif" w:eastAsia="FreeSerif" w:cs="FreeSerif"/>
          <w:sz w:val="28"/>
          <w:szCs w:val="28"/>
        </w:rPr>
        <w:t xml:space="preserve">Устав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</w:t>
      </w:r>
      <w:r>
        <w:rPr>
          <w:rFonts w:ascii="FreeSerif" w:hAnsi="FreeSerif" w:eastAsia="FreeSerif" w:cs="FreeSerif"/>
          <w:sz w:val="28"/>
          <w:szCs w:val="28"/>
        </w:rPr>
        <w:t xml:space="preserve">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в целях повышения эффективности работы 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ации Ленинградского муниципального округа,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 е ш и</w:t>
      </w:r>
      <w:r>
        <w:rPr>
          <w:rFonts w:ascii="FreeSerif" w:hAnsi="FreeSerif" w:eastAsia="FreeSerif" w:cs="FreeSerif"/>
          <w:sz w:val="28"/>
          <w:szCs w:val="28"/>
        </w:rPr>
        <w:t xml:space="preserve">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</w:t>
      </w:r>
      <w:r>
        <w:rPr>
          <w:rFonts w:ascii="FreeSerif" w:hAnsi="FreeSerif" w:eastAsia="FreeSerif" w:cs="FreeSerif"/>
          <w:sz w:val="28"/>
          <w:szCs w:val="28"/>
        </w:rPr>
        <w:t xml:space="preserve">1 августа</w:t>
      </w:r>
      <w:r>
        <w:rPr>
          <w:rFonts w:ascii="FreeSerif" w:hAnsi="FreeSerif" w:eastAsia="FreeSerif" w:cs="FreeSerif"/>
          <w:sz w:val="28"/>
          <w:szCs w:val="28"/>
        </w:rPr>
        <w:t xml:space="preserve"> 2025 года </w:t>
      </w:r>
      <w:r>
        <w:rPr>
          <w:rFonts w:ascii="FreeSerif" w:hAnsi="FreeSerif" w:eastAsia="FreeSerif" w:cs="FreeSerif"/>
          <w:sz w:val="28"/>
          <w:szCs w:val="28"/>
        </w:rPr>
        <w:t xml:space="preserve">структуру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</w:t>
      </w:r>
      <w:r>
        <w:rPr>
          <w:rFonts w:ascii="FreeSerif" w:hAnsi="FreeSerif" w:eastAsia="FreeSerif" w:cs="FreeSerif"/>
          <w:sz w:val="28"/>
          <w:szCs w:val="28"/>
        </w:rPr>
        <w:t xml:space="preserve">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(прилагается)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shd w:val="clear" w:color="auto" w:fill="ffff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Признать утратившим силу решение Совета муниципального образ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вания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 июня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93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«Об утверждении структуры администра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нтроль за 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олнением </w:t>
      </w:r>
      <w:r>
        <w:rPr>
          <w:rFonts w:ascii="FreeSerif" w:hAnsi="FreeSerif" w:eastAsia="FreeSerif" w:cs="FreeSerif"/>
          <w:sz w:val="28"/>
          <w:szCs w:val="28"/>
        </w:rPr>
        <w:t xml:space="preserve">настоящег</w:t>
      </w:r>
      <w:r>
        <w:rPr>
          <w:rFonts w:ascii="FreeSerif" w:hAnsi="FreeSerif" w:eastAsia="FreeSerif" w:cs="FreeSerif"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sz w:val="28"/>
          <w:szCs w:val="28"/>
        </w:rPr>
        <w:t xml:space="preserve">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соц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ально-правовой политики и взаим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ействию с общественными орган</w:t>
      </w:r>
      <w:r>
        <w:rPr>
          <w:rFonts w:ascii="FreeSerif" w:hAnsi="FreeSerif" w:eastAsia="FreeSerif" w:cs="FreeSerif"/>
          <w:sz w:val="28"/>
          <w:szCs w:val="28"/>
        </w:rPr>
        <w:t xml:space="preserve">изациями (</w:t>
      </w:r>
      <w:r>
        <w:rPr>
          <w:rFonts w:ascii="FreeSerif" w:hAnsi="FreeSerif" w:eastAsia="FreeSerif" w:cs="FreeSerif"/>
          <w:sz w:val="28"/>
          <w:szCs w:val="28"/>
        </w:rPr>
        <w:t xml:space="preserve">Баева Н.Н.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</w:t>
      </w:r>
      <w:r>
        <w:rPr>
          <w:rFonts w:ascii="FreeSerif" w:hAnsi="FreeSerif" w:eastAsia="FreeSerif" w:cs="FreeSerif"/>
          <w:sz w:val="28"/>
          <w:szCs w:val="28"/>
        </w:rPr>
        <w:t xml:space="preserve">оящее решение вступает в сил</w:t>
      </w:r>
      <w:r>
        <w:rPr>
          <w:rFonts w:ascii="FreeSerif" w:hAnsi="FreeSerif" w:eastAsia="FreeSerif" w:cs="FreeSerif"/>
          <w:sz w:val="28"/>
          <w:szCs w:val="28"/>
        </w:rPr>
        <w:t xml:space="preserve">у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right="1"/>
        <w:jc w:val="both"/>
        <w:shd w:val="clear" w:color="auto" w:fill="ffffff"/>
        <w:widowControl w:val="off"/>
        <w:tabs>
          <w:tab w:val="left" w:pos="855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  <w:tab/>
        <w:t xml:space="preserve">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</w:pPr>
      <w:r/>
      <w:r/>
    </w:p>
    <w:p>
      <w:pPr>
        <w:pStyle w:val="851"/>
      </w:pPr>
      <w:r/>
      <w:r/>
    </w:p>
    <w:p>
      <w:pPr>
        <w:pStyle w:val="851"/>
      </w:pPr>
      <w:r/>
      <w:r/>
    </w:p>
    <w:p>
      <w:pPr>
        <w:pStyle w:val="851"/>
      </w:pPr>
      <w:r/>
      <w:r/>
    </w:p>
    <w:p>
      <w:pPr>
        <w:pStyle w:val="851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567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</w:pPr>
    <w:r>
      <w:fldChar w:fldCharType="begin"/>
    </w:r>
    <w:r>
      <w:instrText xml:space="preserve">P</w:instrText>
    </w:r>
    <w:r>
      <w:instrText xml:space="preserve">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1"/>
    <w:next w:val="85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1"/>
    <w:next w:val="85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1"/>
    <w:next w:val="851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1"/>
    <w:next w:val="851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51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sz w:val="24"/>
      <w:szCs w:val="24"/>
      <w:lang w:val="ru-RU" w:eastAsia="ru-RU" w:bidi="ar-SA"/>
    </w:rPr>
  </w:style>
  <w:style w:type="paragraph" w:styleId="852">
    <w:name w:val="Заголовок 1"/>
    <w:basedOn w:val="851"/>
    <w:next w:val="851"/>
    <w:link w:val="851"/>
    <w:qFormat/>
    <w:pPr>
      <w:jc w:val="both"/>
      <w:keepNext/>
      <w:outlineLvl w:val="0"/>
    </w:pPr>
    <w:rPr>
      <w:sz w:val="28"/>
      <w:szCs w:val="20"/>
    </w:rPr>
  </w:style>
  <w:style w:type="paragraph" w:styleId="853">
    <w:name w:val="Заголовок 2"/>
    <w:basedOn w:val="851"/>
    <w:next w:val="851"/>
    <w:link w:val="85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54">
    <w:name w:val="Основной шрифт абзаца"/>
    <w:next w:val="854"/>
    <w:link w:val="851"/>
    <w:semiHidden/>
  </w:style>
  <w:style w:type="table" w:styleId="855">
    <w:name w:val="Обычная таблица"/>
    <w:next w:val="855"/>
    <w:link w:val="851"/>
    <w:semiHidden/>
    <w:tblPr/>
  </w:style>
  <w:style w:type="numbering" w:styleId="856">
    <w:name w:val="Нет списка"/>
    <w:next w:val="856"/>
    <w:link w:val="851"/>
    <w:semiHidden/>
  </w:style>
  <w:style w:type="paragraph" w:styleId="857">
    <w:name w:val="Название объекта"/>
    <w:basedOn w:val="851"/>
    <w:next w:val="851"/>
    <w:link w:val="851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58">
    <w:name w:val="Основной текст 2"/>
    <w:basedOn w:val="851"/>
    <w:next w:val="858"/>
    <w:link w:val="851"/>
    <w:pPr>
      <w:tabs>
        <w:tab w:val="left" w:pos="851" w:leader="none"/>
      </w:tabs>
    </w:pPr>
    <w:rPr>
      <w:sz w:val="28"/>
      <w:szCs w:val="20"/>
    </w:rPr>
  </w:style>
  <w:style w:type="paragraph" w:styleId="859">
    <w:name w:val="Текст выноски"/>
    <w:basedOn w:val="851"/>
    <w:next w:val="859"/>
    <w:link w:val="860"/>
    <w:rPr>
      <w:rFonts w:ascii="Tahoma" w:hAnsi="Tahoma" w:cs="Tahoma"/>
      <w:sz w:val="16"/>
      <w:szCs w:val="16"/>
    </w:rPr>
  </w:style>
  <w:style w:type="character" w:styleId="860">
    <w:name w:val="Текст выноски Знак"/>
    <w:next w:val="860"/>
    <w:link w:val="859"/>
    <w:rPr>
      <w:rFonts w:ascii="Tahoma" w:hAnsi="Tahoma" w:cs="Tahoma"/>
      <w:sz w:val="16"/>
      <w:szCs w:val="16"/>
    </w:rPr>
  </w:style>
  <w:style w:type="paragraph" w:styleId="861">
    <w:name w:val="Верхний колонтитул"/>
    <w:basedOn w:val="851"/>
    <w:next w:val="861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>
    <w:name w:val="Верхний колонтитул Знак"/>
    <w:next w:val="862"/>
    <w:link w:val="861"/>
    <w:uiPriority w:val="99"/>
    <w:rPr>
      <w:sz w:val="24"/>
      <w:szCs w:val="24"/>
    </w:rPr>
  </w:style>
  <w:style w:type="paragraph" w:styleId="863">
    <w:name w:val="Нижний колонтитул"/>
    <w:basedOn w:val="851"/>
    <w:next w:val="863"/>
    <w:link w:val="864"/>
    <w:uiPriority w:val="99"/>
    <w:pPr>
      <w:tabs>
        <w:tab w:val="center" w:pos="4677" w:leader="none"/>
        <w:tab w:val="right" w:pos="9355" w:leader="none"/>
      </w:tabs>
    </w:pPr>
  </w:style>
  <w:style w:type="character" w:styleId="864">
    <w:name w:val="Нижний колонтитул Знак"/>
    <w:next w:val="864"/>
    <w:link w:val="863"/>
    <w:uiPriority w:val="99"/>
    <w:rPr>
      <w:sz w:val="24"/>
      <w:szCs w:val="24"/>
    </w:r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Финько</dc:creator>
  <cp:revision>5</cp:revision>
  <dcterms:created xsi:type="dcterms:W3CDTF">2025-07-16T07:03:00Z</dcterms:created>
  <dcterms:modified xsi:type="dcterms:W3CDTF">2025-07-20T10:11:00Z</dcterms:modified>
  <cp:version>1048576</cp:version>
</cp:coreProperties>
</file>